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5E0" w:rsidRPr="000D05E0" w:rsidRDefault="000D05E0" w:rsidP="000D0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45"/>
          <w:szCs w:val="45"/>
          <w:lang w:eastAsia="pt-BR"/>
        </w:rPr>
      </w:pPr>
      <w:r w:rsidRPr="000D05E0">
        <w:rPr>
          <w:rFonts w:ascii="Arial" w:eastAsia="Times New Roman" w:hAnsi="Arial" w:cs="Arial"/>
          <w:color w:val="333333"/>
          <w:sz w:val="45"/>
          <w:szCs w:val="45"/>
          <w:lang w:eastAsia="pt-BR"/>
        </w:rPr>
        <w:t>EXTRATO DE JUSTIFICATIVA DE INEXIGIBILIDADE DE CHAMAMENTO PÚBLICO - ASSOCIAÇÃO FRATERNA DA UNIÃO DE PAIS E AMIGOS DAS CRIANÇAS ESPECIAIS – AFUPACE – RECANTO TIA MARLENE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EXTRATO DE JUSTIFICATIVA DE INEXIGIBILIDADE DE CHAMAMENTO PÚBLICO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Referência: Repasse ao Terceiro Setor – Termo de Colaboração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Base legal:- Art. 31, inciso II, e art. 32, “caput” e § 4º da Lei Federal nº. 13.019/14 e </w:t>
      </w:r>
      <w:proofErr w:type="spellStart"/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Arts</w:t>
      </w:r>
      <w:proofErr w:type="spellEnd"/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 20 e 21, do Decreto Municipal nº. 4.032/17.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Organização da Sociedade Civil: ASSOCIAÇÃO FRATERNA DA UNIÃO DE PAIS E AMIGOS DAS CRIANÇAS ESPECIAIS – AFUPACE – RECANTO TIA MARLENE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CNPJ: 01.053.700/0001-07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Endereço: Rua Dirceu Esteves Garcia, nº 2497, Jardim Palmeiras I, CEP. 15.501-454, Município de Votuporanga/SP.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Objetivo: oferecer serviço de Proteção Social Especial para pessoas com deficiência intelectual, múltipla e autista, sendo que esse trabalho é de suma importância para o empoderamento das famílias e dos seus entes com deficiência, na medida em que cria espaços de acolhida, troca de experiência e reflexão.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Valor total do repasse: R$ 15.000,00 (quinze mil reais).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Período: Exercício de 2020.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Tipo da Parceria: Colaboração.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ind w:firstLine="22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ind w:firstLine="2268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Cosmorama-SP, 20 de fevereiro de 2020.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0D05E0" w:rsidRPr="000D05E0" w:rsidRDefault="000D05E0" w:rsidP="000D05E0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proofErr w:type="spellStart"/>
      <w:r w:rsidRPr="000D05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Luis</w:t>
      </w:r>
      <w:proofErr w:type="spellEnd"/>
      <w:r w:rsidRPr="000D05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Fernando Gonçalves</w:t>
      </w:r>
    </w:p>
    <w:p w:rsidR="00E05F08" w:rsidRPr="000D05E0" w:rsidRDefault="000D05E0" w:rsidP="000D05E0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D05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Prefeito Municipal</w:t>
      </w:r>
      <w:bookmarkStart w:id="0" w:name="_GoBack"/>
      <w:bookmarkEnd w:id="0"/>
    </w:p>
    <w:sectPr w:rsidR="00E05F08" w:rsidRPr="000D0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E0"/>
    <w:rsid w:val="000D05E0"/>
    <w:rsid w:val="0073558F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55A3"/>
  <w15:chartTrackingRefBased/>
  <w15:docId w15:val="{6354EDF9-3167-4B14-9235-2ADC33D8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96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2021-02-15T16:52:00Z</dcterms:created>
  <dcterms:modified xsi:type="dcterms:W3CDTF">2021-02-15T16:52:00Z</dcterms:modified>
</cp:coreProperties>
</file>